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16" w:rsidRDefault="005E4E16">
      <w:pPr>
        <w:rPr>
          <w:sz w:val="28"/>
          <w:szCs w:val="28"/>
        </w:rPr>
      </w:pPr>
      <w:r>
        <w:rPr>
          <w:rFonts w:cs="SimSun" w:hint="eastAsia"/>
          <w:b/>
          <w:bCs/>
          <w:sz w:val="32"/>
          <w:szCs w:val="32"/>
          <w:lang w:val="zh-CN"/>
        </w:rPr>
        <w:t>不可震动</w:t>
      </w:r>
      <w:r>
        <w:rPr>
          <w:rFonts w:cs="SimSun"/>
          <w:b/>
          <w:bCs/>
          <w:sz w:val="28"/>
          <w:szCs w:val="28"/>
          <w:lang w:val="zh-CN"/>
        </w:rPr>
        <w:t xml:space="preserve"> </w:t>
      </w:r>
      <w:r>
        <w:rPr>
          <w:rFonts w:cs="SimSun" w:hint="eastAsia"/>
          <w:sz w:val="28"/>
          <w:szCs w:val="28"/>
          <w:lang w:val="zh-CN"/>
        </w:rPr>
        <w:t>田诚牧师</w:t>
      </w:r>
      <w:r>
        <w:rPr>
          <w:rFonts w:cs="SimSun"/>
          <w:sz w:val="28"/>
          <w:szCs w:val="28"/>
          <w:lang w:val="zh-CN"/>
        </w:rPr>
        <w:t xml:space="preserve"> </w:t>
      </w:r>
      <w:r>
        <w:rPr>
          <w:sz w:val="28"/>
          <w:szCs w:val="28"/>
        </w:rPr>
        <w:t xml:space="preserve">3/20/2016 </w:t>
      </w:r>
    </w:p>
    <w:p w:rsidR="005E4E16" w:rsidRDefault="005E4E16">
      <w:pPr>
        <w:rPr>
          <w:rFonts w:hAnsi="SimSun"/>
          <w:sz w:val="28"/>
          <w:szCs w:val="28"/>
        </w:rPr>
      </w:pPr>
      <w:r>
        <w:rPr>
          <w:rFonts w:hAnsi="SimSun" w:cs="SimSun" w:hint="eastAsia"/>
          <w:sz w:val="28"/>
          <w:szCs w:val="28"/>
          <w:lang w:val="zh-CN"/>
        </w:rPr>
        <w:t>希伯来书</w:t>
      </w:r>
      <w:r>
        <w:rPr>
          <w:rFonts w:hAnsi="SimSun"/>
          <w:sz w:val="28"/>
          <w:szCs w:val="28"/>
        </w:rPr>
        <w:t>12</w:t>
      </w:r>
      <w:r>
        <w:rPr>
          <w:rFonts w:hAnsi="SimSun" w:cs="SimSun" w:hint="eastAsia"/>
          <w:sz w:val="28"/>
          <w:szCs w:val="28"/>
          <w:lang w:val="zh-CN"/>
        </w:rPr>
        <w:t>：</w:t>
      </w:r>
      <w:r>
        <w:rPr>
          <w:rFonts w:hAnsi="SimSun"/>
          <w:sz w:val="28"/>
          <w:szCs w:val="28"/>
        </w:rPr>
        <w:t>18-29</w:t>
      </w:r>
    </w:p>
    <w:p w:rsidR="005E4E16" w:rsidRDefault="005E4E16">
      <w:pPr>
        <w:rPr>
          <w:rFonts w:hAnsi="SimSun"/>
          <w:sz w:val="24"/>
          <w:szCs w:val="24"/>
        </w:rPr>
      </w:pPr>
    </w:p>
    <w:p w:rsidR="005E4E16" w:rsidRDefault="005E4E16">
      <w:pPr>
        <w:ind w:firstLine="480"/>
        <w:jc w:val="both"/>
        <w:rPr>
          <w:sz w:val="28"/>
          <w:szCs w:val="28"/>
        </w:rPr>
      </w:pPr>
      <w:r>
        <w:rPr>
          <w:rFonts w:cs="SimSun" w:hint="eastAsia"/>
          <w:b/>
          <w:bCs/>
          <w:sz w:val="28"/>
          <w:szCs w:val="28"/>
          <w:lang w:val="zh-CN"/>
        </w:rPr>
        <w:t>一、不要回到摇摇欲坠的属灵光景</w:t>
      </w:r>
      <w:r>
        <w:rPr>
          <w:rFonts w:cs="SimSun"/>
          <w:b/>
          <w:bCs/>
          <w:sz w:val="28"/>
          <w:szCs w:val="28"/>
          <w:lang w:val="zh-CN"/>
        </w:rPr>
        <w:t xml:space="preserve"> </w:t>
      </w:r>
      <w:r>
        <w:rPr>
          <w:rFonts w:cs="SimSun" w:hint="eastAsia"/>
          <w:sz w:val="28"/>
          <w:szCs w:val="28"/>
          <w:lang w:val="zh-CN"/>
        </w:rPr>
        <w:t>（来</w:t>
      </w:r>
      <w:r>
        <w:rPr>
          <w:sz w:val="28"/>
          <w:szCs w:val="28"/>
        </w:rPr>
        <w:t>12</w:t>
      </w:r>
      <w:r>
        <w:rPr>
          <w:rFonts w:cs="SimSun"/>
          <w:sz w:val="28"/>
          <w:szCs w:val="28"/>
          <w:lang w:val="zh-CN"/>
        </w:rPr>
        <w:t>:</w:t>
      </w:r>
      <w:r>
        <w:rPr>
          <w:sz w:val="28"/>
          <w:szCs w:val="28"/>
        </w:rPr>
        <w:t>18-21)</w:t>
      </w:r>
    </w:p>
    <w:p w:rsidR="005E4E16" w:rsidRDefault="005E4E16">
      <w:pPr>
        <w:ind w:left="840" w:hanging="360"/>
        <w:jc w:val="both"/>
        <w:rPr>
          <w:rFonts w:cs="SimSun"/>
          <w:sz w:val="28"/>
          <w:szCs w:val="28"/>
          <w:lang w:val="zh-CN"/>
        </w:rPr>
      </w:pPr>
      <w:r>
        <w:rPr>
          <w:rFonts w:cs="SimSun" w:hint="eastAsia"/>
          <w:sz w:val="28"/>
          <w:szCs w:val="28"/>
          <w:lang w:val="zh-CN"/>
        </w:rPr>
        <w:t>耶稣来到圣城耶路撒冷（锡安山）</w:t>
      </w:r>
    </w:p>
    <w:p w:rsidR="005E4E16" w:rsidRDefault="005E4E16">
      <w:pPr>
        <w:ind w:left="840" w:hanging="360"/>
        <w:jc w:val="both"/>
        <w:rPr>
          <w:rFonts w:cs="SimSun"/>
          <w:sz w:val="28"/>
          <w:szCs w:val="28"/>
          <w:lang w:val="zh-CN"/>
        </w:rPr>
      </w:pPr>
      <w:r>
        <w:rPr>
          <w:rFonts w:cs="SimSun" w:hint="eastAsia"/>
          <w:sz w:val="28"/>
          <w:szCs w:val="28"/>
          <w:lang w:val="zh-CN"/>
        </w:rPr>
        <w:t>耶稣来，不是叫你退回去</w:t>
      </w:r>
    </w:p>
    <w:p w:rsidR="005E4E16" w:rsidRDefault="005E4E16">
      <w:pPr>
        <w:ind w:left="840" w:hanging="360"/>
        <w:jc w:val="both"/>
        <w:rPr>
          <w:rFonts w:cs="SimSun"/>
          <w:sz w:val="28"/>
          <w:szCs w:val="28"/>
          <w:lang w:val="zh-CN"/>
        </w:rPr>
      </w:pPr>
      <w:r>
        <w:rPr>
          <w:rFonts w:cs="SimSun" w:hint="eastAsia"/>
          <w:sz w:val="28"/>
          <w:szCs w:val="28"/>
          <w:lang w:val="zh-CN"/>
        </w:rPr>
        <w:t>我们之前的光景如何？</w:t>
      </w:r>
    </w:p>
    <w:p w:rsidR="005E4E16" w:rsidRDefault="005E4E16">
      <w:pPr>
        <w:ind w:left="480"/>
        <w:jc w:val="both"/>
        <w:rPr>
          <w:rFonts w:cs="SimSun"/>
          <w:sz w:val="28"/>
          <w:szCs w:val="28"/>
          <w:lang w:val="zh-CN"/>
        </w:rPr>
      </w:pPr>
    </w:p>
    <w:p w:rsidR="005E4E16" w:rsidRDefault="005E4E16">
      <w:pPr>
        <w:ind w:left="480"/>
        <w:jc w:val="both"/>
        <w:rPr>
          <w:rFonts w:cs="SimSun"/>
          <w:sz w:val="28"/>
          <w:szCs w:val="28"/>
          <w:lang w:val="zh-CN"/>
        </w:rPr>
      </w:pPr>
    </w:p>
    <w:p w:rsidR="005E4E16" w:rsidRDefault="005E4E16">
      <w:pPr>
        <w:ind w:left="480"/>
        <w:jc w:val="both"/>
        <w:rPr>
          <w:rFonts w:cs="SimSun"/>
          <w:sz w:val="28"/>
          <w:szCs w:val="28"/>
          <w:lang w:val="zh-CN"/>
        </w:rPr>
      </w:pPr>
    </w:p>
    <w:p w:rsidR="005E4E16" w:rsidRDefault="005E4E16">
      <w:pPr>
        <w:ind w:firstLine="480"/>
        <w:jc w:val="both"/>
        <w:rPr>
          <w:sz w:val="28"/>
          <w:szCs w:val="28"/>
        </w:rPr>
      </w:pPr>
      <w:r>
        <w:rPr>
          <w:rFonts w:cs="SimSun" w:hint="eastAsia"/>
          <w:b/>
          <w:bCs/>
          <w:sz w:val="28"/>
          <w:szCs w:val="28"/>
          <w:lang w:val="zh-CN"/>
        </w:rPr>
        <w:t>二、到耶稣这里来，祂是稳固的山</w:t>
      </w:r>
      <w:r>
        <w:rPr>
          <w:rFonts w:cs="SimSun" w:hint="eastAsia"/>
          <w:sz w:val="28"/>
          <w:szCs w:val="28"/>
          <w:lang w:val="zh-CN"/>
        </w:rPr>
        <w:t>（来</w:t>
      </w:r>
      <w:r>
        <w:rPr>
          <w:sz w:val="28"/>
          <w:szCs w:val="28"/>
        </w:rPr>
        <w:t>12</w:t>
      </w:r>
      <w:r>
        <w:rPr>
          <w:rFonts w:cs="SimSun"/>
          <w:sz w:val="28"/>
          <w:szCs w:val="28"/>
          <w:lang w:val="zh-CN"/>
        </w:rPr>
        <w:t>:</w:t>
      </w:r>
      <w:r>
        <w:rPr>
          <w:sz w:val="28"/>
          <w:szCs w:val="28"/>
        </w:rPr>
        <w:t>22-24)</w:t>
      </w:r>
    </w:p>
    <w:p w:rsidR="005E4E16" w:rsidRDefault="005E4E16">
      <w:pPr>
        <w:ind w:left="840" w:hanging="360"/>
        <w:jc w:val="both"/>
        <w:rPr>
          <w:rFonts w:cs="SimSun"/>
          <w:sz w:val="28"/>
          <w:szCs w:val="28"/>
          <w:lang w:val="zh-CN"/>
        </w:rPr>
      </w:pPr>
      <w:r>
        <w:rPr>
          <w:rFonts w:cs="SimSun" w:hint="eastAsia"/>
          <w:sz w:val="28"/>
          <w:szCs w:val="28"/>
          <w:lang w:val="zh-CN"/>
        </w:rPr>
        <w:t>人们为什么欢庆耶稣的来到？</w:t>
      </w:r>
    </w:p>
    <w:p w:rsidR="005E4E16" w:rsidRDefault="005E4E16">
      <w:pPr>
        <w:ind w:left="840" w:hanging="360"/>
        <w:jc w:val="both"/>
        <w:rPr>
          <w:rFonts w:eastAsia="PMingLiU" w:cs="PMingLiU"/>
          <w:sz w:val="28"/>
          <w:szCs w:val="28"/>
          <w:lang w:val="zh-TW" w:eastAsia="zh-TW"/>
        </w:rPr>
      </w:pPr>
      <w:r>
        <w:rPr>
          <w:rFonts w:cs="SimSun" w:hint="eastAsia"/>
          <w:sz w:val="28"/>
          <w:szCs w:val="28"/>
          <w:lang w:val="zh-CN"/>
        </w:rPr>
        <w:t>到耶稣这里来，祂就是上帝！</w:t>
      </w:r>
    </w:p>
    <w:p w:rsidR="005E4E16" w:rsidRDefault="005E4E16">
      <w:pPr>
        <w:ind w:left="840" w:hanging="360"/>
        <w:jc w:val="both"/>
        <w:rPr>
          <w:rFonts w:eastAsia="PMingLiU" w:cs="PMingLiU"/>
          <w:sz w:val="28"/>
          <w:szCs w:val="28"/>
          <w:lang w:val="zh-TW" w:eastAsia="zh-TW"/>
        </w:rPr>
      </w:pPr>
      <w:r>
        <w:rPr>
          <w:rFonts w:cs="SimSun" w:hint="eastAsia"/>
          <w:sz w:val="28"/>
          <w:szCs w:val="28"/>
          <w:lang w:val="zh-CN"/>
        </w:rPr>
        <w:t>耶稣是新约的中保，唯有祂能赦罪</w:t>
      </w:r>
    </w:p>
    <w:p w:rsidR="005E4E16" w:rsidRDefault="005E4E16">
      <w:pPr>
        <w:ind w:firstLine="480"/>
        <w:jc w:val="both"/>
        <w:rPr>
          <w:rFonts w:eastAsia="PMingLiU" w:cs="PMingLiU"/>
          <w:sz w:val="28"/>
          <w:szCs w:val="28"/>
          <w:lang w:val="zh-TW" w:eastAsia="zh-TW"/>
        </w:rPr>
      </w:pPr>
    </w:p>
    <w:p w:rsidR="005E4E16" w:rsidRDefault="005E4E16">
      <w:pPr>
        <w:ind w:firstLine="480"/>
        <w:jc w:val="both"/>
        <w:rPr>
          <w:rFonts w:eastAsia="PMingLiU" w:cs="PMingLiU"/>
          <w:sz w:val="28"/>
          <w:szCs w:val="28"/>
          <w:lang w:val="zh-TW" w:eastAsia="zh-TW"/>
        </w:rPr>
      </w:pPr>
    </w:p>
    <w:p w:rsidR="005E4E16" w:rsidRDefault="005E4E16">
      <w:pPr>
        <w:ind w:firstLine="480"/>
        <w:jc w:val="both"/>
        <w:rPr>
          <w:rFonts w:eastAsia="PMingLiU" w:cs="PMingLiU"/>
          <w:sz w:val="28"/>
          <w:szCs w:val="28"/>
          <w:lang w:val="zh-TW" w:eastAsia="zh-TW"/>
        </w:rPr>
      </w:pPr>
    </w:p>
    <w:p w:rsidR="005E4E16" w:rsidRDefault="005E4E16">
      <w:pPr>
        <w:ind w:firstLine="480"/>
        <w:jc w:val="both"/>
        <w:rPr>
          <w:rFonts w:cs="SimSun"/>
          <w:sz w:val="28"/>
          <w:szCs w:val="28"/>
          <w:lang w:val="zh-CN"/>
        </w:rPr>
      </w:pPr>
      <w:r>
        <w:rPr>
          <w:rFonts w:eastAsia="PMingLiU" w:cs="PMingLiU" w:hint="eastAsia"/>
          <w:b/>
          <w:bCs/>
          <w:sz w:val="28"/>
          <w:szCs w:val="28"/>
          <w:lang w:val="zh-TW" w:eastAsia="zh-TW"/>
        </w:rPr>
        <w:t>三、</w:t>
      </w:r>
      <w:r>
        <w:rPr>
          <w:rFonts w:cs="SimSun" w:hint="eastAsia"/>
          <w:b/>
          <w:bCs/>
          <w:sz w:val="28"/>
          <w:szCs w:val="28"/>
          <w:lang w:val="zh-CN"/>
        </w:rPr>
        <w:t>建立在上帝不可震动的应许上</w:t>
      </w:r>
      <w:r>
        <w:rPr>
          <w:rFonts w:cs="SimSun"/>
          <w:sz w:val="28"/>
          <w:szCs w:val="28"/>
          <w:lang w:val="zh-CN"/>
        </w:rPr>
        <w:t>(</w:t>
      </w:r>
      <w:r>
        <w:rPr>
          <w:rFonts w:cs="SimSun" w:hint="eastAsia"/>
          <w:sz w:val="28"/>
          <w:szCs w:val="28"/>
          <w:lang w:val="zh-CN"/>
        </w:rPr>
        <w:t>来</w:t>
      </w:r>
      <w:r>
        <w:rPr>
          <w:sz w:val="28"/>
          <w:szCs w:val="28"/>
        </w:rPr>
        <w:t>12</w:t>
      </w:r>
      <w:r>
        <w:rPr>
          <w:rFonts w:cs="SimSun"/>
          <w:sz w:val="28"/>
          <w:szCs w:val="28"/>
          <w:lang w:val="zh-CN"/>
        </w:rPr>
        <w:t>:</w:t>
      </w:r>
      <w:r>
        <w:rPr>
          <w:sz w:val="28"/>
          <w:szCs w:val="28"/>
        </w:rPr>
        <w:t>25-29</w:t>
      </w:r>
      <w:r>
        <w:rPr>
          <w:rFonts w:cs="SimSun" w:hint="eastAsia"/>
          <w:sz w:val="28"/>
          <w:szCs w:val="28"/>
          <w:lang w:val="zh-CN"/>
        </w:rPr>
        <w:t>）</w:t>
      </w:r>
    </w:p>
    <w:p w:rsidR="005E4E16" w:rsidRDefault="005E4E16">
      <w:pPr>
        <w:ind w:left="840" w:hanging="360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>
        <w:rPr>
          <w:rFonts w:cs="SimSun" w:hint="eastAsia"/>
          <w:sz w:val="28"/>
          <w:szCs w:val="28"/>
          <w:lang w:val="zh-CN"/>
        </w:rPr>
        <w:t>祂真是上帝的儿子！</w:t>
      </w:r>
      <w:r>
        <w:rPr>
          <w:sz w:val="28"/>
          <w:szCs w:val="28"/>
        </w:rPr>
        <w:t>”</w:t>
      </w:r>
      <w:r>
        <w:rPr>
          <w:rFonts w:cs="SimSun" w:hint="eastAsia"/>
          <w:sz w:val="28"/>
          <w:szCs w:val="28"/>
          <w:lang w:val="zh-CN"/>
        </w:rPr>
        <w:t>（太</w:t>
      </w:r>
      <w:r>
        <w:rPr>
          <w:sz w:val="28"/>
          <w:szCs w:val="28"/>
        </w:rPr>
        <w:t>27</w:t>
      </w:r>
      <w:r>
        <w:rPr>
          <w:rFonts w:cs="SimSun" w:hint="eastAsia"/>
          <w:sz w:val="28"/>
          <w:szCs w:val="28"/>
          <w:lang w:val="zh-CN"/>
        </w:rPr>
        <w:t>：</w:t>
      </w:r>
      <w:r>
        <w:rPr>
          <w:sz w:val="28"/>
          <w:szCs w:val="28"/>
        </w:rPr>
        <w:t>54</w:t>
      </w:r>
      <w:r>
        <w:rPr>
          <w:rFonts w:cs="SimSun" w:hint="eastAsia"/>
          <w:sz w:val="28"/>
          <w:szCs w:val="28"/>
          <w:lang w:val="zh-CN"/>
        </w:rPr>
        <w:t>）</w:t>
      </w:r>
    </w:p>
    <w:p w:rsidR="005E4E16" w:rsidRDefault="005E4E16">
      <w:pPr>
        <w:ind w:left="840" w:hanging="360"/>
        <w:jc w:val="both"/>
        <w:rPr>
          <w:rFonts w:eastAsia="PMingLiU" w:cs="PMingLiU"/>
          <w:sz w:val="28"/>
          <w:szCs w:val="28"/>
          <w:lang w:val="zh-TW" w:eastAsia="zh-TW"/>
        </w:rPr>
      </w:pPr>
      <w:r>
        <w:rPr>
          <w:rFonts w:cs="SimSun" w:hint="eastAsia"/>
          <w:sz w:val="28"/>
          <w:szCs w:val="28"/>
          <w:lang w:val="zh-CN"/>
        </w:rPr>
        <w:t>耶稣预言了圣殿的倒塌</w:t>
      </w:r>
    </w:p>
    <w:p w:rsidR="005E4E16" w:rsidRDefault="005E4E16">
      <w:pPr>
        <w:ind w:left="840" w:hanging="360"/>
        <w:jc w:val="both"/>
        <w:rPr>
          <w:rFonts w:eastAsia="PMingLiU" w:cs="PMingLiU"/>
          <w:sz w:val="28"/>
          <w:szCs w:val="28"/>
          <w:lang w:val="zh-TW" w:eastAsia="zh-TW"/>
        </w:rPr>
      </w:pPr>
      <w:r>
        <w:rPr>
          <w:rFonts w:cs="SimSun" w:hint="eastAsia"/>
          <w:sz w:val="28"/>
          <w:szCs w:val="28"/>
          <w:lang w:val="zh-CN"/>
        </w:rPr>
        <w:t>“所以，我们既得了不能震动的国，就当感恩，照上帝所喜悦的，用虔诚、敬畏的心侍奉上帝。”（来</w:t>
      </w:r>
      <w:r>
        <w:rPr>
          <w:sz w:val="28"/>
          <w:szCs w:val="28"/>
        </w:rPr>
        <w:t>12</w:t>
      </w:r>
      <w:r>
        <w:rPr>
          <w:rFonts w:cs="SimSun" w:hint="eastAsia"/>
          <w:sz w:val="28"/>
          <w:szCs w:val="28"/>
          <w:lang w:val="zh-CN"/>
        </w:rPr>
        <w:t>：</w:t>
      </w:r>
      <w:r>
        <w:rPr>
          <w:sz w:val="28"/>
          <w:szCs w:val="28"/>
        </w:rPr>
        <w:t>28</w:t>
      </w:r>
      <w:r>
        <w:rPr>
          <w:rFonts w:cs="SimSun" w:hint="eastAsia"/>
          <w:sz w:val="28"/>
          <w:szCs w:val="28"/>
          <w:lang w:val="zh-CN"/>
        </w:rPr>
        <w:t>）</w:t>
      </w:r>
    </w:p>
    <w:p w:rsidR="005E4E16" w:rsidRDefault="005E4E16">
      <w:pPr>
        <w:ind w:left="480"/>
        <w:jc w:val="both"/>
        <w:rPr>
          <w:rFonts w:eastAsia="PMingLiU" w:cs="PMingLiU"/>
          <w:sz w:val="28"/>
          <w:szCs w:val="28"/>
          <w:lang w:val="zh-TW" w:eastAsia="zh-TW"/>
        </w:rPr>
      </w:pPr>
    </w:p>
    <w:p w:rsidR="005E4E16" w:rsidRDefault="005E4E16">
      <w:pPr>
        <w:ind w:firstLine="480"/>
        <w:jc w:val="both"/>
        <w:rPr>
          <w:color w:val="auto"/>
          <w:kern w:val="0"/>
          <w:sz w:val="24"/>
          <w:szCs w:val="24"/>
        </w:rPr>
      </w:pPr>
      <w:r>
        <w:rPr>
          <w:rFonts w:eastAsia="PMingLiU" w:cs="PMingLiU"/>
          <w:sz w:val="28"/>
          <w:szCs w:val="28"/>
          <w:lang w:val="zh-TW" w:eastAsia="zh-TW"/>
        </w:rPr>
        <w:t xml:space="preserve"> </w:t>
      </w:r>
    </w:p>
    <w:p w:rsidR="005E4E16" w:rsidRDefault="005E4E16">
      <w:pPr>
        <w:overflowPunct/>
        <w:rPr>
          <w:color w:val="auto"/>
          <w:kern w:val="0"/>
          <w:sz w:val="24"/>
          <w:szCs w:val="24"/>
        </w:rPr>
        <w:sectPr w:rsidR="005E4E16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5E4E16" w:rsidRDefault="005E4E16">
      <w:pPr>
        <w:ind w:firstLine="420"/>
        <w:jc w:val="center"/>
        <w:rPr>
          <w:rFonts w:hAnsi="SimSun" w:cs="SimSun"/>
          <w:b/>
          <w:bCs/>
          <w:sz w:val="28"/>
          <w:szCs w:val="28"/>
          <w:lang w:val="zh-CN"/>
        </w:rPr>
      </w:pPr>
      <w:r>
        <w:rPr>
          <w:rFonts w:eastAsia="PMingLiU" w:hAnsi="SimSun" w:cs="SimSun" w:hint="eastAsia"/>
          <w:b/>
          <w:bCs/>
          <w:sz w:val="28"/>
          <w:szCs w:val="28"/>
          <w:lang w:val="zh-CN" w:eastAsia="zh-TW"/>
        </w:rPr>
        <w:lastRenderedPageBreak/>
        <w:t>灵修系列（</w:t>
      </w:r>
      <w:r>
        <w:rPr>
          <w:rFonts w:hAnsi="Calibri"/>
          <w:b/>
          <w:bCs/>
          <w:sz w:val="28"/>
          <w:szCs w:val="28"/>
        </w:rPr>
        <w:t>12</w:t>
      </w:r>
      <w:r>
        <w:rPr>
          <w:rFonts w:hAnsi="Calibri" w:cs="SimSun" w:hint="eastAsia"/>
          <w:b/>
          <w:bCs/>
          <w:sz w:val="28"/>
          <w:szCs w:val="28"/>
          <w:lang w:val="zh-CN"/>
        </w:rPr>
        <w:t>）耶和华是我的牧者</w:t>
      </w:r>
      <w:r>
        <w:rPr>
          <w:rFonts w:hAnsi="Calibri" w:cs="SimSun"/>
          <w:b/>
          <w:bCs/>
          <w:sz w:val="28"/>
          <w:szCs w:val="28"/>
          <w:lang w:val="zh-CN"/>
        </w:rPr>
        <w:t xml:space="preserve"> </w:t>
      </w:r>
      <w:r>
        <w:rPr>
          <w:rFonts w:hAnsi="SimSun" w:cs="SimSun"/>
          <w:b/>
          <w:bCs/>
          <w:sz w:val="28"/>
          <w:szCs w:val="28"/>
          <w:lang w:val="zh-CN"/>
        </w:rPr>
        <w:t xml:space="preserve">   </w:t>
      </w:r>
    </w:p>
    <w:p w:rsidR="005E4E16" w:rsidRDefault="005E4E16">
      <w:pPr>
        <w:ind w:firstLine="420"/>
        <w:jc w:val="center"/>
        <w:rPr>
          <w:rFonts w:cs="SimSun"/>
          <w:b/>
          <w:bCs/>
          <w:sz w:val="24"/>
          <w:szCs w:val="24"/>
          <w:lang w:val="zh-CN"/>
        </w:rPr>
      </w:pPr>
      <w:r>
        <w:rPr>
          <w:rFonts w:eastAsia="PMingLiU" w:hAnsi="SimSun" w:cs="SimSun" w:hint="eastAsia"/>
          <w:b/>
          <w:bCs/>
          <w:sz w:val="24"/>
          <w:szCs w:val="24"/>
          <w:lang w:val="zh-CN" w:eastAsia="zh-TW"/>
        </w:rPr>
        <w:t>（摘自傅士德主编《天天渴慕神》）</w:t>
      </w:r>
    </w:p>
    <w:p w:rsidR="005E4E16" w:rsidRDefault="005E4E16">
      <w:pPr>
        <w:jc w:val="both"/>
        <w:rPr>
          <w:sz w:val="22"/>
          <w:szCs w:val="22"/>
        </w:rPr>
      </w:pPr>
    </w:p>
    <w:p w:rsidR="005E4E16" w:rsidRDefault="005E4E16">
      <w:pPr>
        <w:ind w:firstLine="420"/>
        <w:jc w:val="both"/>
        <w:rPr>
          <w:rFonts w:ascii="KaiTi" w:eastAsia="KaiTi" w:hAnsi="KaiTi" w:cs="KaiTi"/>
          <w:color w:val="4A4C4C"/>
          <w:sz w:val="28"/>
          <w:szCs w:val="28"/>
        </w:rPr>
      </w:pPr>
      <w:r>
        <w:rPr>
          <w:rFonts w:ascii="KaiTi" w:eastAsia="KaiTi" w:hAnsi="KaiTi" w:cs="KaiTi"/>
          <w:color w:val="4A4C4C"/>
          <w:sz w:val="28"/>
          <w:szCs w:val="28"/>
          <w:lang w:val="zh-CN"/>
        </w:rPr>
        <w:t xml:space="preserve"> </w:t>
      </w:r>
      <w:r>
        <w:rPr>
          <w:rFonts w:ascii="KaiTi" w:eastAsia="KaiTi" w:hAnsi="KaiTi" w:cs="KaiTi" w:hint="eastAsia"/>
          <w:color w:val="4A4C4C"/>
          <w:sz w:val="28"/>
          <w:szCs w:val="28"/>
          <w:lang w:val="zh-CN"/>
        </w:rPr>
        <w:t>耶和华是我的牧者，我必不至缺乏。祂使我躺卧在青草地上，领我在可安歇的水边。祂使我的灵魂苏醒，为自己的路引导我走义路。我虽然行过死荫的幽谷，也不怕遭害，因为你与我同在；你的杖，你的竿，都安慰我。在我敌人面前，你为我摆设筵席；你用油膏了我的头，使我的福杯满溢。我一生一世必有恩惠慈爱随着我；我且要住在耶和华的殿，直到永远。</w:t>
      </w:r>
      <w:r>
        <w:rPr>
          <w:rFonts w:ascii="KaiTi" w:eastAsia="KaiTi" w:hAnsi="KaiTi" w:cs="KaiTi"/>
          <w:color w:val="4A4C4C"/>
          <w:sz w:val="28"/>
          <w:szCs w:val="28"/>
          <w:lang w:val="zh-CN"/>
        </w:rPr>
        <w:t>——</w:t>
      </w:r>
      <w:r>
        <w:rPr>
          <w:rFonts w:ascii="KaiTi" w:eastAsia="KaiTi" w:hAnsi="KaiTi" w:cs="KaiTi" w:hint="eastAsia"/>
          <w:color w:val="4A4C4C"/>
          <w:sz w:val="28"/>
          <w:szCs w:val="28"/>
          <w:lang w:val="zh-CN"/>
        </w:rPr>
        <w:t>诗篇</w:t>
      </w:r>
      <w:r>
        <w:rPr>
          <w:rFonts w:ascii="KaiTi" w:eastAsia="KaiTi" w:hAnsi="KaiTi" w:cs="KaiTi"/>
          <w:color w:val="4A4C4C"/>
          <w:sz w:val="28"/>
          <w:szCs w:val="28"/>
        </w:rPr>
        <w:t>23</w:t>
      </w:r>
      <w:r>
        <w:rPr>
          <w:rFonts w:ascii="KaiTi" w:eastAsia="PMingLiU" w:hAnsi="KaiTi" w:cs="PMingLiU" w:hint="eastAsia"/>
          <w:color w:val="4A4C4C"/>
          <w:sz w:val="28"/>
          <w:szCs w:val="28"/>
          <w:lang w:val="zh-TW" w:eastAsia="zh-TW"/>
        </w:rPr>
        <w:t>篇</w:t>
      </w:r>
      <w:r>
        <w:rPr>
          <w:rFonts w:ascii="KaiTi" w:eastAsia="PMingLiU" w:hAnsi="KaiTi" w:cs="PMingLiU"/>
          <w:color w:val="4A4C4C"/>
          <w:sz w:val="28"/>
          <w:szCs w:val="28"/>
          <w:lang w:val="zh-TW" w:eastAsia="zh-TW"/>
        </w:rPr>
        <w:t xml:space="preserve"> </w:t>
      </w:r>
    </w:p>
    <w:p w:rsidR="005E4E16" w:rsidRDefault="005E4E16">
      <w:pPr>
        <w:ind w:firstLine="480"/>
        <w:jc w:val="both"/>
        <w:rPr>
          <w:rFonts w:eastAsia="PMingLiU" w:hAnsi="SimSun" w:cs="PMingLiU"/>
          <w:sz w:val="28"/>
          <w:szCs w:val="28"/>
          <w:lang w:val="zh-TW" w:eastAsia="zh-TW"/>
        </w:rPr>
      </w:pPr>
      <w:r>
        <w:rPr>
          <w:rFonts w:eastAsia="PMingLiU" w:hAnsi="SimSun" w:cs="PMingLiU" w:hint="eastAsia"/>
          <w:sz w:val="28"/>
          <w:szCs w:val="28"/>
          <w:lang w:val="zh-TW" w:eastAsia="zh-TW"/>
        </w:rPr>
        <w:t>在旧约，牧羊人和君王的隐喻经常出现重叠（参诗</w:t>
      </w:r>
      <w:r>
        <w:rPr>
          <w:rFonts w:eastAsia="PMingLiU" w:hAnsi="SimSun"/>
          <w:sz w:val="28"/>
          <w:szCs w:val="28"/>
          <w:lang w:eastAsia="zh-TW"/>
        </w:rPr>
        <w:t>95</w:t>
      </w:r>
      <w:r>
        <w:rPr>
          <w:rFonts w:eastAsia="PMingLiU" w:hAnsi="SimSun" w:cs="PMingLiU" w:hint="eastAsia"/>
          <w:sz w:val="28"/>
          <w:szCs w:val="28"/>
          <w:lang w:val="zh-TW" w:eastAsia="zh-TW"/>
        </w:rPr>
        <w:t>篇），这个组合在古代以色列世界颇为常见。在这首诗，聪明的牧羊人知道哪个草场的草四季常青，所以将我们带往那儿去。祂常满足我们的需要，不仅是够用，更是丰盛有余。</w:t>
      </w:r>
    </w:p>
    <w:p w:rsidR="005E4E16" w:rsidRDefault="005E4E16">
      <w:pPr>
        <w:ind w:firstLine="480"/>
        <w:jc w:val="both"/>
        <w:rPr>
          <w:rFonts w:eastAsia="PMingLiU" w:hAnsi="SimSun" w:cs="PMingLiU"/>
          <w:sz w:val="28"/>
          <w:szCs w:val="28"/>
          <w:lang w:val="zh-TW" w:eastAsia="zh-TW"/>
        </w:rPr>
      </w:pPr>
      <w:r>
        <w:rPr>
          <w:rFonts w:eastAsia="PMingLiU" w:hAnsi="SimSun" w:cs="PMingLiU" w:hint="eastAsia"/>
          <w:b/>
          <w:bCs/>
          <w:sz w:val="28"/>
          <w:szCs w:val="28"/>
          <w:lang w:val="zh-TW" w:eastAsia="zh-TW"/>
        </w:rPr>
        <w:lastRenderedPageBreak/>
        <w:t>反思</w:t>
      </w:r>
      <w:r>
        <w:rPr>
          <w:rFonts w:eastAsia="PMingLiU" w:hAnsi="SimSun" w:cs="PMingLiU" w:hint="eastAsia"/>
          <w:sz w:val="28"/>
          <w:szCs w:val="28"/>
          <w:lang w:val="zh-TW" w:eastAsia="zh-TW"/>
        </w:rPr>
        <w:t>：这篇最著名的诗，是无数诗篇、图画与讲道的灵感来源。遗憾的是现代人多半居住在都市，不易理解主如何看顾我们如同牧羊人看顾羊群。用什么现代的隐喻你会比较容易了解？</w:t>
      </w:r>
    </w:p>
    <w:p w:rsidR="005E4E16" w:rsidRDefault="005E4E16">
      <w:pPr>
        <w:ind w:firstLine="480"/>
        <w:jc w:val="both"/>
        <w:rPr>
          <w:rFonts w:eastAsia="PMingLiU" w:hAnsi="SimSun" w:cs="PMingLiU"/>
          <w:sz w:val="26"/>
          <w:szCs w:val="26"/>
          <w:lang w:val="zh-TW" w:eastAsia="zh-TW"/>
        </w:rPr>
      </w:pPr>
      <w:r>
        <w:rPr>
          <w:rFonts w:eastAsia="PMingLiU" w:hAnsi="SimSun" w:cs="PMingLiU" w:hint="eastAsia"/>
          <w:b/>
          <w:bCs/>
          <w:sz w:val="28"/>
          <w:szCs w:val="28"/>
          <w:lang w:val="zh-TW" w:eastAsia="zh-TW"/>
        </w:rPr>
        <w:t>祷告</w:t>
      </w:r>
      <w:r>
        <w:rPr>
          <w:rFonts w:eastAsia="PMingLiU" w:hAnsi="SimSun" w:cs="PMingLiU" w:hint="eastAsia"/>
          <w:sz w:val="28"/>
          <w:szCs w:val="28"/>
          <w:lang w:val="zh-TW" w:eastAsia="zh-TW"/>
        </w:rPr>
        <w:t>：至爱的主，作我眼前的明灯，头上的北斗星，脚下的路径，身后的温柔牧羊人，从今到永远。</w:t>
      </w:r>
      <w:r>
        <w:rPr>
          <w:rFonts w:eastAsia="PMingLiU" w:hAnsi="SimSun" w:cs="PMingLiU"/>
          <w:sz w:val="28"/>
          <w:szCs w:val="28"/>
          <w:lang w:val="zh-TW" w:eastAsia="zh-TW"/>
        </w:rPr>
        <w:t>——</w:t>
      </w:r>
      <w:r>
        <w:rPr>
          <w:rFonts w:eastAsia="PMingLiU" w:hAnsi="SimSun" w:cs="PMingLiU" w:hint="eastAsia"/>
          <w:sz w:val="28"/>
          <w:szCs w:val="28"/>
          <w:lang w:val="zh-TW" w:eastAsia="zh-TW"/>
        </w:rPr>
        <w:t>圣哥伦巴（</w:t>
      </w:r>
      <w:r>
        <w:rPr>
          <w:rFonts w:eastAsia="PMingLiU" w:hAnsi="SimSun"/>
          <w:sz w:val="28"/>
          <w:szCs w:val="28"/>
          <w:lang w:eastAsia="zh-TW"/>
        </w:rPr>
        <w:t>St. Columba of Iona</w:t>
      </w:r>
      <w:r>
        <w:rPr>
          <w:rFonts w:eastAsia="PMingLiU" w:hAnsi="SimSun" w:cs="PMingLiU" w:hint="eastAsia"/>
          <w:sz w:val="26"/>
          <w:szCs w:val="26"/>
          <w:lang w:val="zh-TW" w:eastAsia="zh-TW"/>
        </w:rPr>
        <w:t>）</w:t>
      </w:r>
      <w:bookmarkStart w:id="0" w:name="_GoBack"/>
      <w:bookmarkEnd w:id="0"/>
    </w:p>
    <w:sectPr w:rsidR="005E4E16" w:rsidSect="005E4E16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DG[]_acegikmoqsuwy{}¡¢£¥§©«"/>
  <w:noLineBreaksBefore w:lang="ja-JP" w:val="!),.:;?ABCDEFGHIJKLMNOPQRSTUVWXYZ[\]^`bdfhjlnprtvxz|}~¡¢¤¦¨ª¬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4E16"/>
    <w:rsid w:val="00101121"/>
    <w:rsid w:val="005E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Li, Dingzhou</cp:lastModifiedBy>
  <cp:revision>1</cp:revision>
  <dcterms:created xsi:type="dcterms:W3CDTF">2016-03-28T12:55:00Z</dcterms:created>
  <dcterms:modified xsi:type="dcterms:W3CDTF">2016-03-28T12:56:00Z</dcterms:modified>
</cp:coreProperties>
</file>