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F3" w:rsidRPr="00047B4A" w:rsidRDefault="007423F3" w:rsidP="007423F3">
      <w:pPr>
        <w:pStyle w:val="Heading1"/>
        <w:ind w:rightChars="40" w:right="84"/>
        <w:jc w:val="center"/>
        <w:rPr>
          <w:sz w:val="24"/>
          <w:szCs w:val="24"/>
        </w:rPr>
      </w:pPr>
      <w:r w:rsidRPr="00047B4A">
        <w:rPr>
          <w:rFonts w:hint="eastAsia"/>
          <w:sz w:val="24"/>
          <w:szCs w:val="24"/>
        </w:rPr>
        <w:t>饱尝上帝的大能</w:t>
      </w:r>
    </w:p>
    <w:p w:rsidR="007423F3" w:rsidRPr="00047B4A" w:rsidRDefault="007423F3" w:rsidP="007423F3">
      <w:pPr>
        <w:ind w:leftChars="-342" w:left="-718" w:rightChars="40" w:right="84" w:firstLineChars="200" w:firstLine="482"/>
        <w:jc w:val="center"/>
        <w:rPr>
          <w:b/>
          <w:bCs/>
          <w:sz w:val="24"/>
        </w:rPr>
      </w:pPr>
      <w:r w:rsidRPr="00047B4A">
        <w:rPr>
          <w:rFonts w:hint="eastAsia"/>
          <w:b/>
          <w:bCs/>
          <w:sz w:val="24"/>
        </w:rPr>
        <w:t>朱世陆</w:t>
      </w:r>
      <w:r w:rsidRPr="00047B4A">
        <w:rPr>
          <w:rFonts w:hint="eastAsia"/>
          <w:sz w:val="24"/>
        </w:rPr>
        <w:t xml:space="preserve"> 2/21</w:t>
      </w:r>
    </w:p>
    <w:p w:rsidR="007423F3" w:rsidRPr="00047B4A" w:rsidRDefault="007423F3" w:rsidP="007423F3">
      <w:pPr>
        <w:ind w:rightChars="40" w:right="84"/>
        <w:jc w:val="center"/>
        <w:rPr>
          <w:rFonts w:ascii="PMingLiU" w:hAnsi="PMingLiU"/>
          <w:b/>
          <w:sz w:val="24"/>
        </w:rPr>
      </w:pPr>
      <w:r w:rsidRPr="00047B4A">
        <w:rPr>
          <w:rFonts w:ascii="PMingLiU" w:eastAsia="PMingLiU" w:hAnsi="PMingLiU" w:hint="eastAsia"/>
          <w:b/>
          <w:sz w:val="24"/>
          <w:lang w:bidi="ar-SA"/>
        </w:rPr>
        <w:t>引用经文</w:t>
      </w:r>
      <w:r w:rsidRPr="00047B4A">
        <w:rPr>
          <w:rFonts w:ascii="PMingLiU" w:hAnsi="PMingLiU" w:hint="eastAsia"/>
          <w:b/>
          <w:sz w:val="24"/>
          <w:lang w:bidi="ar-SA"/>
        </w:rPr>
        <w:t xml:space="preserve"> </w:t>
      </w:r>
      <w:r w:rsidRPr="00047B4A">
        <w:rPr>
          <w:rFonts w:ascii="PMingLiU" w:eastAsia="PMingLiU" w:hAnsi="PMingLiU" w:hint="eastAsia"/>
          <w:b/>
          <w:sz w:val="24"/>
          <w:lang w:bidi="ar-SA"/>
        </w:rPr>
        <w:t>以弗所书</w:t>
      </w:r>
      <w:r>
        <w:rPr>
          <w:rFonts w:ascii="PMingLiU" w:eastAsia="PMingLiU" w:hAnsi="PMingLiU" w:hint="eastAsia"/>
          <w:b/>
          <w:sz w:val="24"/>
          <w:lang w:bidi="ar-SA"/>
        </w:rPr>
        <w:t>1：</w:t>
      </w:r>
      <w:r w:rsidRPr="00047B4A">
        <w:rPr>
          <w:rFonts w:ascii="PMingLiU" w:eastAsia="PMingLiU" w:hAnsi="PMingLiU" w:hint="eastAsia"/>
          <w:b/>
          <w:sz w:val="24"/>
          <w:lang w:bidi="ar-SA"/>
        </w:rPr>
        <w:t>13-14、17-19，</w:t>
      </w:r>
      <w:r>
        <w:rPr>
          <w:rFonts w:ascii="PMingLiU" w:eastAsia="PMingLiU" w:hAnsi="PMingLiU" w:hint="eastAsia"/>
          <w:b/>
          <w:sz w:val="24"/>
          <w:lang w:bidi="ar-SA"/>
        </w:rPr>
        <w:t>3：</w:t>
      </w:r>
      <w:r w:rsidRPr="00047B4A">
        <w:rPr>
          <w:rFonts w:ascii="PMingLiU" w:eastAsia="PMingLiU" w:hAnsi="PMingLiU" w:hint="eastAsia"/>
          <w:b/>
          <w:sz w:val="24"/>
          <w:lang w:bidi="ar-SA"/>
        </w:rPr>
        <w:t>16-21</w:t>
      </w:r>
    </w:p>
    <w:p w:rsidR="007423F3" w:rsidRPr="00047B4A" w:rsidRDefault="007423F3" w:rsidP="007423F3">
      <w:pPr>
        <w:ind w:leftChars="-342" w:left="-718" w:rightChars="40" w:right="84" w:firstLineChars="200" w:firstLine="480"/>
        <w:rPr>
          <w:sz w:val="24"/>
        </w:rPr>
      </w:pPr>
      <w:r>
        <w:rPr>
          <w:rFonts w:hint="eastAsia"/>
          <w:sz w:val="24"/>
        </w:rPr>
        <w:t>一、圣灵使我们同为神的儿女（</w:t>
      </w:r>
      <w:r>
        <w:rPr>
          <w:rFonts w:ascii="PMingLiU" w:eastAsia="PMingLiU" w:hAnsi="PMingLiU" w:hint="eastAsia"/>
          <w:b/>
          <w:sz w:val="24"/>
          <w:lang w:bidi="ar-SA"/>
        </w:rPr>
        <w:t>1：</w:t>
      </w:r>
      <w:r w:rsidRPr="00047B4A">
        <w:rPr>
          <w:rFonts w:ascii="PMingLiU" w:eastAsia="PMingLiU" w:hAnsi="PMingLiU" w:hint="eastAsia"/>
          <w:b/>
          <w:sz w:val="24"/>
          <w:lang w:bidi="ar-SA"/>
        </w:rPr>
        <w:t>13-14</w:t>
      </w:r>
      <w:r>
        <w:rPr>
          <w:rFonts w:hint="eastAsia"/>
          <w:sz w:val="24"/>
        </w:rPr>
        <w:t>）</w:t>
      </w:r>
    </w:p>
    <w:p w:rsidR="00703605" w:rsidRDefault="00A846E9" w:rsidP="007423F3">
      <w:r>
        <w:t>真信主是大神迹。</w:t>
      </w:r>
    </w:p>
    <w:p w:rsidR="00A846E9" w:rsidRDefault="00A846E9" w:rsidP="007423F3"/>
    <w:p w:rsidR="006D4893" w:rsidRDefault="006D4893" w:rsidP="006D4893">
      <w:pPr>
        <w:rPr>
          <w:rFonts w:eastAsiaTheme="minorEastAsia"/>
          <w:sz w:val="24"/>
        </w:rPr>
      </w:pPr>
      <w:r>
        <w:rPr>
          <w:rFonts w:eastAsiaTheme="minorEastAsia" w:hint="eastAsia"/>
          <w:sz w:val="24"/>
        </w:rPr>
        <w:t>二、圣灵使人经历基督死而复活的大能（</w:t>
      </w:r>
      <w:r>
        <w:rPr>
          <w:rFonts w:hint="eastAsia"/>
          <w:sz w:val="24"/>
        </w:rPr>
        <w:t>1</w:t>
      </w:r>
      <w:r>
        <w:rPr>
          <w:rFonts w:hint="eastAsia"/>
          <w:sz w:val="24"/>
        </w:rPr>
        <w:t>：</w:t>
      </w:r>
      <w:r w:rsidRPr="004D5944">
        <w:rPr>
          <w:rFonts w:hint="eastAsia"/>
          <w:sz w:val="24"/>
        </w:rPr>
        <w:t>17-</w:t>
      </w:r>
      <w:r>
        <w:rPr>
          <w:rFonts w:hint="eastAsia"/>
          <w:sz w:val="24"/>
        </w:rPr>
        <w:t>20</w:t>
      </w:r>
      <w:r>
        <w:rPr>
          <w:rFonts w:hint="eastAsia"/>
          <w:sz w:val="24"/>
        </w:rPr>
        <w:t>、</w:t>
      </w:r>
      <w:r>
        <w:rPr>
          <w:rFonts w:hint="eastAsia"/>
          <w:sz w:val="24"/>
        </w:rPr>
        <w:t>23</w:t>
      </w:r>
      <w:r>
        <w:rPr>
          <w:rFonts w:eastAsiaTheme="minorEastAsia" w:hint="eastAsia"/>
          <w:sz w:val="24"/>
        </w:rPr>
        <w:t>）</w:t>
      </w:r>
    </w:p>
    <w:p w:rsidR="00F4679C" w:rsidRDefault="005D0C87" w:rsidP="00F4679C">
      <w:pPr>
        <w:ind w:leftChars="-342" w:left="-718" w:firstLineChars="200" w:firstLine="480"/>
        <w:rPr>
          <w:sz w:val="24"/>
        </w:rPr>
      </w:pPr>
      <w:r w:rsidRPr="004D5944">
        <w:rPr>
          <w:rFonts w:hint="eastAsia"/>
          <w:sz w:val="24"/>
        </w:rPr>
        <w:t>第一，</w:t>
      </w:r>
      <w:r>
        <w:rPr>
          <w:rFonts w:hint="eastAsia"/>
          <w:sz w:val="24"/>
        </w:rPr>
        <w:t>信心和圣灵是车，是驾驶员。</w:t>
      </w:r>
      <w:r w:rsidRPr="004D5944">
        <w:rPr>
          <w:rFonts w:hint="eastAsia"/>
          <w:sz w:val="24"/>
        </w:rPr>
        <w:t>第二，</w:t>
      </w:r>
      <w:r>
        <w:rPr>
          <w:rFonts w:hint="eastAsia"/>
          <w:sz w:val="24"/>
        </w:rPr>
        <w:t>圣经和理性是常途，是加油站。</w:t>
      </w:r>
      <w:r w:rsidR="00F4679C">
        <w:rPr>
          <w:rFonts w:hint="eastAsia"/>
          <w:sz w:val="24"/>
        </w:rPr>
        <w:t>第三，在圣灵和圣经引导下的恒切祷告是发动机。</w:t>
      </w:r>
      <w:r w:rsidR="00F4679C" w:rsidRPr="004D5944">
        <w:rPr>
          <w:rFonts w:hint="eastAsia"/>
          <w:sz w:val="24"/>
        </w:rPr>
        <w:t>第四，</w:t>
      </w:r>
      <w:r w:rsidR="00F4679C">
        <w:rPr>
          <w:rFonts w:hint="eastAsia"/>
          <w:sz w:val="24"/>
        </w:rPr>
        <w:t>聚会是途中的服务区。第五，学习和适当研究神学是生命突破的特别大餐与专用通道。</w:t>
      </w:r>
      <w:r w:rsidR="00F4679C" w:rsidRPr="004D5944">
        <w:rPr>
          <w:rFonts w:hint="eastAsia"/>
          <w:sz w:val="24"/>
        </w:rPr>
        <w:t>第</w:t>
      </w:r>
      <w:r w:rsidR="00F4679C">
        <w:rPr>
          <w:rFonts w:hint="eastAsia"/>
          <w:sz w:val="24"/>
        </w:rPr>
        <w:t>六</w:t>
      </w:r>
      <w:r w:rsidR="00F4679C" w:rsidRPr="004D5944">
        <w:rPr>
          <w:rFonts w:hint="eastAsia"/>
          <w:sz w:val="24"/>
        </w:rPr>
        <w:t>，</w:t>
      </w:r>
      <w:r w:rsidR="00F4679C">
        <w:rPr>
          <w:rFonts w:hint="eastAsia"/>
          <w:sz w:val="24"/>
        </w:rPr>
        <w:t>服事、委身和危机中能够更好经历神特别的服事。服事神经常能够看到神丰富多彩的大能作为。</w:t>
      </w:r>
      <w:r w:rsidR="00F4679C" w:rsidRPr="002A5131">
        <w:rPr>
          <w:rFonts w:hint="eastAsia"/>
          <w:b/>
          <w:sz w:val="24"/>
        </w:rPr>
        <w:t>每一次我更加委身跟随神，我对神的认识就增加一步；每一个危机，都使我更加经历神的大能大爱</w:t>
      </w:r>
      <w:r w:rsidR="00F4679C">
        <w:rPr>
          <w:rFonts w:hint="eastAsia"/>
          <w:b/>
          <w:sz w:val="24"/>
        </w:rPr>
        <w:t>，基督死而复活的大能</w:t>
      </w:r>
      <w:r w:rsidR="00F4679C">
        <w:rPr>
          <w:rFonts w:hint="eastAsia"/>
          <w:sz w:val="24"/>
        </w:rPr>
        <w:t>。</w:t>
      </w:r>
    </w:p>
    <w:p w:rsidR="00F4679C" w:rsidRDefault="00F4679C" w:rsidP="00F4679C">
      <w:pPr>
        <w:ind w:leftChars="-342" w:left="-718" w:firstLineChars="200" w:firstLine="480"/>
        <w:rPr>
          <w:sz w:val="24"/>
        </w:rPr>
      </w:pPr>
    </w:p>
    <w:p w:rsidR="00293D7B" w:rsidRDefault="00293D7B" w:rsidP="00293D7B">
      <w:pPr>
        <w:ind w:leftChars="-342" w:left="-718" w:firstLineChars="200" w:firstLine="480"/>
        <w:rPr>
          <w:rFonts w:eastAsiaTheme="minorEastAsia"/>
          <w:sz w:val="24"/>
        </w:rPr>
      </w:pPr>
      <w:r>
        <w:rPr>
          <w:rFonts w:eastAsiaTheme="minorEastAsia" w:hint="eastAsia"/>
          <w:sz w:val="24"/>
        </w:rPr>
        <w:t>三、圣灵使我们明白基督的大爱（</w:t>
      </w:r>
      <w:r>
        <w:rPr>
          <w:rFonts w:hint="eastAsia"/>
          <w:sz w:val="24"/>
        </w:rPr>
        <w:t>3</w:t>
      </w:r>
      <w:r>
        <w:rPr>
          <w:rFonts w:hint="eastAsia"/>
          <w:sz w:val="24"/>
        </w:rPr>
        <w:t>：</w:t>
      </w:r>
      <w:r w:rsidRPr="004D5944">
        <w:rPr>
          <w:rFonts w:hint="eastAsia"/>
          <w:sz w:val="24"/>
        </w:rPr>
        <w:t>16-21</w:t>
      </w:r>
      <w:r>
        <w:rPr>
          <w:rFonts w:eastAsiaTheme="minorEastAsia" w:hint="eastAsia"/>
          <w:sz w:val="24"/>
        </w:rPr>
        <w:t>）</w:t>
      </w:r>
    </w:p>
    <w:p w:rsidR="006D4893" w:rsidRDefault="00293D7B" w:rsidP="00F4679C">
      <w:pPr>
        <w:ind w:leftChars="-342" w:left="-718" w:firstLineChars="200" w:firstLine="480"/>
        <w:rPr>
          <w:sz w:val="24"/>
        </w:rPr>
      </w:pPr>
      <w:r>
        <w:rPr>
          <w:sz w:val="24"/>
        </w:rPr>
        <w:t>圣灵在我们身上工作的目的就是明白神通过基督对我们显明的完全的大爱。</w:t>
      </w:r>
    </w:p>
    <w:p w:rsidR="00293D7B" w:rsidRDefault="00293D7B" w:rsidP="00F4679C">
      <w:pPr>
        <w:ind w:leftChars="-342" w:left="-718" w:firstLineChars="200" w:firstLine="480"/>
        <w:rPr>
          <w:sz w:val="24"/>
        </w:rPr>
      </w:pPr>
    </w:p>
    <w:p w:rsidR="00BB25DE" w:rsidRDefault="00BB25DE" w:rsidP="00BB25DE">
      <w:pPr>
        <w:ind w:leftChars="-342" w:left="-718" w:firstLineChars="200" w:firstLine="420"/>
        <w:rPr>
          <w:rFonts w:ascii="宋体" w:hAnsi="宋体" w:cs="宋体"/>
          <w:kern w:val="0"/>
          <w:szCs w:val="21"/>
          <w:lang w:bidi="ar-SA"/>
        </w:rPr>
      </w:pPr>
      <w:r>
        <w:rPr>
          <w:rFonts w:ascii="宋体" w:hAnsi="宋体" w:cs="宋体" w:hint="eastAsia"/>
          <w:kern w:val="0"/>
          <w:szCs w:val="21"/>
          <w:lang w:bidi="ar-SA"/>
        </w:rPr>
        <w:t>结论和应用</w:t>
      </w:r>
    </w:p>
    <w:p w:rsidR="00293D7B" w:rsidRDefault="003B4EE3" w:rsidP="00F4679C">
      <w:pPr>
        <w:ind w:leftChars="-342" w:left="-718" w:firstLineChars="200" w:firstLine="480"/>
        <w:rPr>
          <w:sz w:val="24"/>
        </w:rPr>
      </w:pPr>
      <w:r>
        <w:rPr>
          <w:rFonts w:hint="eastAsia"/>
          <w:sz w:val="24"/>
        </w:rPr>
        <w:t>我们信神就</w:t>
      </w:r>
      <w:r w:rsidR="00981D53">
        <w:rPr>
          <w:rFonts w:hint="eastAsia"/>
          <w:sz w:val="24"/>
        </w:rPr>
        <w:t>是最大的神迹。在我们信仰历程中，神通过多种方式，使我们经历神完全而丰富多彩的</w:t>
      </w:r>
      <w:r>
        <w:rPr>
          <w:rFonts w:hint="eastAsia"/>
          <w:sz w:val="24"/>
        </w:rPr>
        <w:t>大能，以致</w:t>
      </w:r>
      <w:r w:rsidR="00981D53">
        <w:rPr>
          <w:rFonts w:hint="eastAsia"/>
          <w:sz w:val="24"/>
        </w:rPr>
        <w:t>我们明白神完全的大爱，以致能够爱祂爱人，服事教会。</w:t>
      </w:r>
    </w:p>
    <w:p w:rsidR="00981D53" w:rsidRDefault="00981D53" w:rsidP="00F4679C">
      <w:pPr>
        <w:ind w:leftChars="-342" w:left="-718" w:firstLineChars="200" w:firstLine="480"/>
        <w:rPr>
          <w:sz w:val="24"/>
        </w:rPr>
      </w:pPr>
      <w:r>
        <w:rPr>
          <w:rFonts w:hint="eastAsia"/>
          <w:sz w:val="24"/>
        </w:rPr>
        <w:t>您要经历神的大爱，就请您去全面地去操练爱神的每一个方面，经历神的大能。您要经历神的大能，就请您先谦卑接受神，神必给您开另一个特别的世界。</w:t>
      </w:r>
    </w:p>
    <w:p w:rsidR="00B96AA5" w:rsidRDefault="00B96AA5" w:rsidP="00F4679C">
      <w:pPr>
        <w:ind w:leftChars="-342" w:left="-718" w:firstLineChars="200" w:firstLine="480"/>
        <w:rPr>
          <w:sz w:val="24"/>
        </w:rPr>
      </w:pPr>
    </w:p>
    <w:p w:rsidR="00B96AA5" w:rsidRDefault="00B96AA5" w:rsidP="00B96AA5">
      <w:pPr>
        <w:ind w:firstLineChars="200" w:firstLine="420"/>
      </w:pPr>
      <w:r>
        <w:rPr>
          <w:rFonts w:hint="eastAsia"/>
        </w:rPr>
        <w:t>灵修系列（</w:t>
      </w:r>
      <w:r>
        <w:rPr>
          <w:rFonts w:hint="eastAsia"/>
        </w:rPr>
        <w:t>8</w:t>
      </w:r>
      <w:r>
        <w:rPr>
          <w:rFonts w:hint="eastAsia"/>
        </w:rPr>
        <w:t>）纪念耶和华你的神</w:t>
      </w:r>
      <w:r w:rsidRPr="00D025F6">
        <w:rPr>
          <w:sz w:val="24"/>
        </w:rPr>
        <w:t>（摘自傅士德主编《天天渴慕神》）</w:t>
      </w:r>
      <w:r>
        <w:rPr>
          <w:sz w:val="24"/>
        </w:rPr>
        <w:t>2/21</w:t>
      </w:r>
    </w:p>
    <w:p w:rsidR="00B96AA5" w:rsidRDefault="00B96AA5" w:rsidP="00B96AA5">
      <w:pPr>
        <w:ind w:firstLineChars="200" w:firstLine="420"/>
      </w:pPr>
      <w:r>
        <w:rPr>
          <w:rFonts w:hint="eastAsia"/>
        </w:rPr>
        <w:t>“恐怕你吃得饱足，建造美好的房屋居住，你的牛羊加多，你的金银增添，并你所有的全都加增，你就心高气傲，忘记耶和华—你的神，就是将你从埃及地为奴之家领出来的，引你经过那大而可怕的旷野，那里有火蛇、蝎子、干旱无水之地。他曾为你使水从坚硬的磐石中流出来，又在旷野将你列祖所不认识的吗哪赐给你吃，是要苦炼你，实验你，叫你终久享福；恐怕你心里说：‘这货财是我力量、我能力得来的。你要纪念耶和华—你的神，</w:t>
      </w:r>
      <w:r w:rsidRPr="00D60840">
        <w:rPr>
          <w:rFonts w:hint="eastAsia"/>
          <w:b/>
        </w:rPr>
        <w:t>因为得货财的力量是他给你的，为要坚定他向你列祖起誓所立的约，像今日一样。</w:t>
      </w:r>
      <w:r>
        <w:rPr>
          <w:rFonts w:hint="eastAsia"/>
        </w:rPr>
        <w:t>’”—申命记</w:t>
      </w:r>
      <w:r>
        <w:rPr>
          <w:rFonts w:hint="eastAsia"/>
        </w:rPr>
        <w:t>8</w:t>
      </w:r>
      <w:r>
        <w:rPr>
          <w:rFonts w:hint="eastAsia"/>
        </w:rPr>
        <w:t>：</w:t>
      </w:r>
      <w:r>
        <w:rPr>
          <w:rFonts w:hint="eastAsia"/>
        </w:rPr>
        <w:t>12</w:t>
      </w:r>
      <w:r>
        <w:rPr>
          <w:rFonts w:hint="eastAsia"/>
        </w:rPr>
        <w:t>～</w:t>
      </w:r>
      <w:r>
        <w:rPr>
          <w:rFonts w:hint="eastAsia"/>
        </w:rPr>
        <w:t>18</w:t>
      </w:r>
    </w:p>
    <w:p w:rsidR="00B96AA5" w:rsidRDefault="00B96AA5" w:rsidP="00B96AA5">
      <w:pPr>
        <w:ind w:firstLineChars="200" w:firstLine="420"/>
      </w:pPr>
      <w:r>
        <w:rPr>
          <w:rFonts w:hint="eastAsia"/>
        </w:rPr>
        <w:t>申命记的作者巧妙地警告读者要小心成功带来的自满。当神大大赐福，我们就不再关心与祂的关系，也停止祷告，开始自鸣得意。一帆风顺时，人很容易就忘记神，以为不需要祂。不过人生在世，通常志得意满不了几时，就为自己找来祸患，只好再次迫切寻求神（参诗</w:t>
      </w:r>
      <w:r>
        <w:rPr>
          <w:rFonts w:hint="eastAsia"/>
        </w:rPr>
        <w:t>30</w:t>
      </w:r>
      <w:r>
        <w:rPr>
          <w:rFonts w:hint="eastAsia"/>
        </w:rPr>
        <w:t>）。</w:t>
      </w:r>
    </w:p>
    <w:p w:rsidR="00B96AA5" w:rsidRDefault="00B96AA5" w:rsidP="00B96AA5">
      <w:pPr>
        <w:ind w:firstLineChars="200" w:firstLine="422"/>
      </w:pPr>
      <w:r w:rsidRPr="00F33F08">
        <w:rPr>
          <w:rFonts w:hint="eastAsia"/>
          <w:b/>
        </w:rPr>
        <w:t>祷告</w:t>
      </w:r>
      <w:r>
        <w:rPr>
          <w:rFonts w:hint="eastAsia"/>
        </w:rPr>
        <w:t>：你这一生曾经遗忘神几次？回想的同时献上这个祷告：父神，每次想到我竟然在自己有些许成就时，就迫不及待将功劳据为己有，我就羞愧得无地自容。赦免我屡次忘记认定你才是我一切福分的源头。帮助我不要志得意满，不要在顺遂时将你抛在脑后，只在碰到困难时才回头寻求你。教导我常常感恩。奉你的圣名祷告。阿门！</w:t>
      </w:r>
    </w:p>
    <w:p w:rsidR="00B96AA5" w:rsidRPr="00293D7B" w:rsidRDefault="00B96AA5" w:rsidP="00F4679C">
      <w:pPr>
        <w:ind w:leftChars="-342" w:left="-718" w:firstLineChars="200" w:firstLine="480"/>
        <w:rPr>
          <w:sz w:val="24"/>
        </w:rPr>
      </w:pPr>
    </w:p>
    <w:sectPr w:rsidR="00B96AA5" w:rsidRPr="00293D7B" w:rsidSect="007036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DC5"/>
    <w:rsid w:val="00154C34"/>
    <w:rsid w:val="00275860"/>
    <w:rsid w:val="00293D7B"/>
    <w:rsid w:val="002C2EA1"/>
    <w:rsid w:val="003B4EE3"/>
    <w:rsid w:val="004B477A"/>
    <w:rsid w:val="005D0C87"/>
    <w:rsid w:val="006D4893"/>
    <w:rsid w:val="00703605"/>
    <w:rsid w:val="007423F3"/>
    <w:rsid w:val="00981D53"/>
    <w:rsid w:val="00A846E9"/>
    <w:rsid w:val="00B96AA5"/>
    <w:rsid w:val="00BB25DE"/>
    <w:rsid w:val="00D60DC5"/>
    <w:rsid w:val="00F46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F3"/>
    <w:pPr>
      <w:widowControl w:val="0"/>
      <w:jc w:val="both"/>
    </w:pPr>
    <w:rPr>
      <w:rFonts w:ascii="Times New Roman" w:eastAsia="宋体" w:hAnsi="Times New Roman" w:cs="Times New Roman"/>
      <w:szCs w:val="24"/>
      <w:lang w:bidi="he-IL"/>
    </w:rPr>
  </w:style>
  <w:style w:type="paragraph" w:styleId="Heading1">
    <w:name w:val="heading 1"/>
    <w:basedOn w:val="Normal"/>
    <w:next w:val="Normal"/>
    <w:link w:val="Heading1Char"/>
    <w:qFormat/>
    <w:rsid w:val="007423F3"/>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3F3"/>
    <w:rPr>
      <w:rFonts w:ascii="Times New Roman" w:eastAsia="宋体" w:hAnsi="Times New Roman" w:cs="Times New Roman"/>
      <w:b/>
      <w:bCs/>
      <w:kern w:val="44"/>
      <w:sz w:val="44"/>
      <w:szCs w:val="44"/>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Zhu</dc:creator>
  <cp:keywords/>
  <dc:description/>
  <cp:lastModifiedBy>Luke Zhu</cp:lastModifiedBy>
  <cp:revision>17</cp:revision>
  <dcterms:created xsi:type="dcterms:W3CDTF">2016-02-20T05:15:00Z</dcterms:created>
  <dcterms:modified xsi:type="dcterms:W3CDTF">2016-02-20T22:34:00Z</dcterms:modified>
</cp:coreProperties>
</file>